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E2A50" w14:textId="3573C976" w:rsidR="00F0298C" w:rsidRPr="009C489B" w:rsidRDefault="00F0298C" w:rsidP="00742869">
      <w:pPr>
        <w:overflowPunct w:val="0"/>
        <w:autoSpaceDE w:val="0"/>
        <w:autoSpaceDN w:val="0"/>
        <w:spacing w:after="0" w:line="240" w:lineRule="auto"/>
        <w:contextualSpacing/>
        <w:jc w:val="both"/>
        <w:rPr>
          <w:rFonts w:ascii="Times New Roman" w:hAnsi="Times New Roman" w:cs="Times New Roman"/>
          <w:b/>
          <w:bCs/>
          <w:sz w:val="28"/>
          <w:szCs w:val="28"/>
          <w:u w:val="single"/>
        </w:rPr>
      </w:pPr>
      <w:r w:rsidRPr="009C489B">
        <w:rPr>
          <w:rFonts w:ascii="Times New Roman" w:hAnsi="Times New Roman" w:cs="Times New Roman"/>
          <w:b/>
          <w:bCs/>
          <w:sz w:val="28"/>
          <w:szCs w:val="28"/>
          <w:u w:val="single"/>
        </w:rPr>
        <w:t>Clause Description:</w:t>
      </w:r>
    </w:p>
    <w:p w14:paraId="6C8A02F2" w14:textId="77777777" w:rsidR="00F0298C" w:rsidRPr="009C489B" w:rsidRDefault="00F0298C" w:rsidP="00742869">
      <w:pPr>
        <w:overflowPunct w:val="0"/>
        <w:autoSpaceDE w:val="0"/>
        <w:autoSpaceDN w:val="0"/>
        <w:spacing w:after="0" w:line="240" w:lineRule="auto"/>
        <w:contextualSpacing/>
        <w:jc w:val="both"/>
        <w:rPr>
          <w:rFonts w:ascii="Times New Roman" w:hAnsi="Times New Roman" w:cs="Times New Roman"/>
          <w:sz w:val="24"/>
          <w:szCs w:val="24"/>
        </w:rPr>
      </w:pPr>
    </w:p>
    <w:p w14:paraId="162610E7" w14:textId="6B131615" w:rsidR="003F1B6E" w:rsidRDefault="00F0298C" w:rsidP="00742869">
      <w:pPr>
        <w:overflowPunct w:val="0"/>
        <w:autoSpaceDE w:val="0"/>
        <w:autoSpaceDN w:val="0"/>
        <w:spacing w:after="0" w:line="240" w:lineRule="auto"/>
        <w:contextualSpacing/>
        <w:jc w:val="both"/>
        <w:rPr>
          <w:rFonts w:ascii="Times New Roman" w:hAnsi="Times New Roman" w:cs="Times New Roman"/>
          <w:sz w:val="24"/>
          <w:szCs w:val="24"/>
        </w:rPr>
      </w:pPr>
      <w:r w:rsidRPr="009C489B">
        <w:rPr>
          <w:rFonts w:ascii="Times New Roman" w:hAnsi="Times New Roman" w:cs="Times New Roman"/>
          <w:sz w:val="24"/>
          <w:szCs w:val="24"/>
        </w:rPr>
        <w:t xml:space="preserve">The </w:t>
      </w:r>
      <w:r w:rsidR="002051F8" w:rsidRPr="002051F8">
        <w:rPr>
          <w:rFonts w:ascii="Times New Roman" w:hAnsi="Times New Roman" w:cs="Times New Roman"/>
          <w:i/>
          <w:iCs/>
          <w:sz w:val="24"/>
          <w:szCs w:val="24"/>
        </w:rPr>
        <w:t>Cyber</w:t>
      </w:r>
      <w:r w:rsidR="003F1B6E" w:rsidRPr="002051F8">
        <w:rPr>
          <w:rFonts w:ascii="Times New Roman" w:hAnsi="Times New Roman" w:cs="Times New Roman"/>
          <w:i/>
          <w:iCs/>
          <w:sz w:val="24"/>
          <w:szCs w:val="24"/>
        </w:rPr>
        <w:t xml:space="preserve"> </w:t>
      </w:r>
      <w:r w:rsidRPr="009C489B">
        <w:rPr>
          <w:rFonts w:ascii="Times New Roman" w:hAnsi="Times New Roman" w:cs="Times New Roman"/>
          <w:i/>
          <w:iCs/>
          <w:sz w:val="24"/>
          <w:szCs w:val="24"/>
        </w:rPr>
        <w:t>Liability</w:t>
      </w:r>
      <w:r w:rsidRPr="009C489B">
        <w:rPr>
          <w:rFonts w:ascii="Times New Roman" w:hAnsi="Times New Roman" w:cs="Times New Roman"/>
          <w:sz w:val="24"/>
          <w:szCs w:val="24"/>
        </w:rPr>
        <w:t xml:space="preserve"> </w:t>
      </w:r>
      <w:r w:rsidR="00742869">
        <w:rPr>
          <w:rFonts w:ascii="Times New Roman" w:hAnsi="Times New Roman" w:cs="Times New Roman"/>
          <w:sz w:val="24"/>
          <w:szCs w:val="24"/>
        </w:rPr>
        <w:t>i</w:t>
      </w:r>
      <w:r w:rsidR="003F1B6E" w:rsidRPr="00742869">
        <w:rPr>
          <w:rFonts w:ascii="Times New Roman" w:hAnsi="Times New Roman" w:cs="Times New Roman"/>
          <w:sz w:val="24"/>
          <w:szCs w:val="24"/>
        </w:rPr>
        <w:t xml:space="preserve">nsurance </w:t>
      </w:r>
      <w:r w:rsidRPr="009C489B">
        <w:rPr>
          <w:rFonts w:ascii="Times New Roman" w:hAnsi="Times New Roman" w:cs="Times New Roman"/>
          <w:sz w:val="24"/>
          <w:szCs w:val="24"/>
        </w:rPr>
        <w:t xml:space="preserve">clause is used to provide </w:t>
      </w:r>
      <w:r>
        <w:rPr>
          <w:rFonts w:ascii="Times New Roman" w:hAnsi="Times New Roman" w:cs="Times New Roman"/>
          <w:sz w:val="24"/>
          <w:szCs w:val="24"/>
        </w:rPr>
        <w:t>coverage</w:t>
      </w:r>
      <w:r w:rsidR="003F1B6E">
        <w:rPr>
          <w:rFonts w:ascii="Times New Roman" w:hAnsi="Times New Roman" w:cs="Times New Roman"/>
          <w:sz w:val="24"/>
          <w:szCs w:val="24"/>
        </w:rPr>
        <w:t xml:space="preserve"> for the </w:t>
      </w:r>
      <w:r w:rsidR="002051F8">
        <w:rPr>
          <w:rFonts w:ascii="Times New Roman" w:hAnsi="Times New Roman" w:cs="Times New Roman"/>
          <w:sz w:val="24"/>
          <w:szCs w:val="24"/>
        </w:rPr>
        <w:t>purchaser</w:t>
      </w:r>
      <w:r w:rsidR="003F1B6E">
        <w:rPr>
          <w:rFonts w:ascii="Times New Roman" w:hAnsi="Times New Roman" w:cs="Times New Roman"/>
          <w:sz w:val="24"/>
          <w:szCs w:val="24"/>
        </w:rPr>
        <w:t xml:space="preserve"> where a claim for </w:t>
      </w:r>
      <w:r w:rsidR="008E55DD">
        <w:rPr>
          <w:rFonts w:ascii="Times New Roman" w:hAnsi="Times New Roman" w:cs="Times New Roman"/>
          <w:sz w:val="24"/>
          <w:szCs w:val="24"/>
        </w:rPr>
        <w:t xml:space="preserve">loss or </w:t>
      </w:r>
      <w:r w:rsidR="003F1B6E">
        <w:rPr>
          <w:rFonts w:ascii="Times New Roman" w:hAnsi="Times New Roman" w:cs="Times New Roman"/>
          <w:sz w:val="24"/>
          <w:szCs w:val="24"/>
        </w:rPr>
        <w:t>damage(s) aris</w:t>
      </w:r>
      <w:r w:rsidR="002051F8">
        <w:rPr>
          <w:rFonts w:ascii="Times New Roman" w:hAnsi="Times New Roman" w:cs="Times New Roman"/>
          <w:sz w:val="24"/>
          <w:szCs w:val="24"/>
        </w:rPr>
        <w:t>es</w:t>
      </w:r>
      <w:r w:rsidR="003F1B6E">
        <w:rPr>
          <w:rFonts w:ascii="Times New Roman" w:hAnsi="Times New Roman" w:cs="Times New Roman"/>
          <w:sz w:val="24"/>
          <w:szCs w:val="24"/>
        </w:rPr>
        <w:t xml:space="preserve"> from </w:t>
      </w:r>
      <w:r w:rsidR="008E55DD">
        <w:rPr>
          <w:rFonts w:ascii="Times New Roman" w:hAnsi="Times New Roman" w:cs="Times New Roman"/>
          <w:sz w:val="24"/>
          <w:szCs w:val="24"/>
        </w:rPr>
        <w:t xml:space="preserve">the contractor’s </w:t>
      </w:r>
      <w:r w:rsidR="003F1B6E">
        <w:rPr>
          <w:rFonts w:ascii="Times New Roman" w:hAnsi="Times New Roman" w:cs="Times New Roman"/>
          <w:sz w:val="24"/>
          <w:szCs w:val="24"/>
        </w:rPr>
        <w:t xml:space="preserve">negligence </w:t>
      </w:r>
      <w:r w:rsidR="008E55DD">
        <w:rPr>
          <w:rFonts w:ascii="Times New Roman" w:hAnsi="Times New Roman" w:cs="Times New Roman"/>
          <w:sz w:val="24"/>
          <w:szCs w:val="24"/>
        </w:rPr>
        <w:t>in the handling or storing of</w:t>
      </w:r>
      <w:r w:rsidR="003F1B6E">
        <w:rPr>
          <w:rFonts w:ascii="Times New Roman" w:hAnsi="Times New Roman" w:cs="Times New Roman"/>
          <w:sz w:val="24"/>
          <w:szCs w:val="24"/>
        </w:rPr>
        <w:t xml:space="preserve"> </w:t>
      </w:r>
      <w:r w:rsidR="002051F8">
        <w:rPr>
          <w:rFonts w:ascii="Times New Roman" w:hAnsi="Times New Roman" w:cs="Times New Roman"/>
          <w:sz w:val="24"/>
          <w:szCs w:val="24"/>
        </w:rPr>
        <w:t xml:space="preserve">private information / data </w:t>
      </w:r>
      <w:r w:rsidR="003F1B6E">
        <w:rPr>
          <w:rFonts w:ascii="Times New Roman" w:hAnsi="Times New Roman" w:cs="Times New Roman"/>
          <w:sz w:val="24"/>
          <w:szCs w:val="24"/>
        </w:rPr>
        <w:t xml:space="preserve">owned by </w:t>
      </w:r>
      <w:r w:rsidR="002051F8">
        <w:rPr>
          <w:rFonts w:ascii="Times New Roman" w:hAnsi="Times New Roman" w:cs="Times New Roman"/>
          <w:sz w:val="24"/>
          <w:szCs w:val="24"/>
        </w:rPr>
        <w:t xml:space="preserve">the purchaser, and for loss or damage(s) arising from any network security issues that the contractor may have. </w:t>
      </w:r>
      <w:r>
        <w:rPr>
          <w:rFonts w:ascii="Times New Roman" w:hAnsi="Times New Roman" w:cs="Times New Roman"/>
          <w:sz w:val="24"/>
          <w:szCs w:val="24"/>
        </w:rPr>
        <w:t xml:space="preserve"> </w:t>
      </w:r>
    </w:p>
    <w:p w14:paraId="56430E40" w14:textId="6586995F" w:rsidR="002051F8" w:rsidRDefault="002051F8" w:rsidP="00742869">
      <w:pPr>
        <w:overflowPunct w:val="0"/>
        <w:autoSpaceDE w:val="0"/>
        <w:autoSpaceDN w:val="0"/>
        <w:spacing w:after="0" w:line="240" w:lineRule="auto"/>
        <w:contextualSpacing/>
        <w:jc w:val="both"/>
        <w:rPr>
          <w:rFonts w:ascii="Times New Roman" w:hAnsi="Times New Roman" w:cs="Times New Roman"/>
          <w:sz w:val="24"/>
          <w:szCs w:val="24"/>
        </w:rPr>
      </w:pPr>
    </w:p>
    <w:p w14:paraId="77B6AF78" w14:textId="51CA253B" w:rsidR="002051F8" w:rsidRDefault="002051F8" w:rsidP="00742869">
      <w:pPr>
        <w:overflowPunct w:val="0"/>
        <w:autoSpaceDE w:val="0"/>
        <w:autoSpaceDN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It is critical to remember, you may be outsourcing “the work”, but you are not outsourcing “the liability” that arises from that work should your contractor, or their subcontractor, be involved in a data breach or other cyber event where data of your company or your customers becomes exposed.</w:t>
      </w:r>
    </w:p>
    <w:p w14:paraId="713B37E2" w14:textId="77777777" w:rsidR="003F1B6E" w:rsidRDefault="003F1B6E" w:rsidP="00742869">
      <w:pPr>
        <w:overflowPunct w:val="0"/>
        <w:autoSpaceDE w:val="0"/>
        <w:autoSpaceDN w:val="0"/>
        <w:spacing w:after="0" w:line="240" w:lineRule="auto"/>
        <w:contextualSpacing/>
        <w:jc w:val="both"/>
        <w:rPr>
          <w:rFonts w:ascii="Times New Roman" w:hAnsi="Times New Roman" w:cs="Times New Roman"/>
          <w:sz w:val="24"/>
          <w:szCs w:val="24"/>
        </w:rPr>
      </w:pPr>
    </w:p>
    <w:p w14:paraId="7DC2638C" w14:textId="77777777" w:rsidR="00F0298C" w:rsidRPr="009C489B" w:rsidRDefault="00F0298C" w:rsidP="00742869">
      <w:pPr>
        <w:overflowPunct w:val="0"/>
        <w:autoSpaceDE w:val="0"/>
        <w:autoSpaceDN w:val="0"/>
        <w:spacing w:after="0" w:line="240" w:lineRule="auto"/>
        <w:ind w:left="659"/>
        <w:contextualSpacing/>
        <w:jc w:val="both"/>
        <w:rPr>
          <w:rFonts w:ascii="Times New Roman" w:hAnsi="Times New Roman" w:cs="Times New Roman"/>
          <w:sz w:val="24"/>
          <w:szCs w:val="24"/>
        </w:rPr>
      </w:pPr>
    </w:p>
    <w:p w14:paraId="2571F0CA" w14:textId="511EE469" w:rsidR="00F0298C" w:rsidRPr="00CB0F67" w:rsidRDefault="00F0298C" w:rsidP="00742869">
      <w:pPr>
        <w:overflowPunct w:val="0"/>
        <w:autoSpaceDE w:val="0"/>
        <w:autoSpaceDN w:val="0"/>
        <w:spacing w:after="0" w:line="240" w:lineRule="auto"/>
        <w:contextualSpacing/>
        <w:jc w:val="both"/>
        <w:rPr>
          <w:rStyle w:val="normaltextrun"/>
          <w:b/>
          <w:bCs/>
        </w:rPr>
      </w:pPr>
      <w:r w:rsidRPr="009C489B">
        <w:rPr>
          <w:rFonts w:ascii="Times New Roman" w:hAnsi="Times New Roman" w:cs="Times New Roman"/>
          <w:b/>
          <w:bCs/>
          <w:sz w:val="28"/>
          <w:szCs w:val="28"/>
          <w:u w:val="single"/>
        </w:rPr>
        <w:t xml:space="preserve">The Recommended Clause – </w:t>
      </w:r>
      <w:r w:rsidR="001D2A4F">
        <w:rPr>
          <w:rFonts w:ascii="Times New Roman" w:hAnsi="Times New Roman" w:cs="Times New Roman"/>
          <w:b/>
          <w:bCs/>
          <w:sz w:val="28"/>
          <w:szCs w:val="28"/>
          <w:u w:val="single"/>
        </w:rPr>
        <w:t>Cyber</w:t>
      </w:r>
      <w:r w:rsidRPr="009C489B">
        <w:rPr>
          <w:rStyle w:val="normaltextrun"/>
          <w:rFonts w:ascii="Times New Roman" w:hAnsi="Times New Roman" w:cs="Times New Roman"/>
          <w:b/>
          <w:bCs/>
          <w:sz w:val="28"/>
          <w:szCs w:val="28"/>
          <w:u w:val="single"/>
        </w:rPr>
        <w:t xml:space="preserve"> Liability</w:t>
      </w:r>
    </w:p>
    <w:p w14:paraId="1F2F43D6" w14:textId="77777777" w:rsidR="00F0298C" w:rsidRDefault="00F0298C" w:rsidP="00742869">
      <w:pPr>
        <w:pStyle w:val="paragraph"/>
        <w:spacing w:before="0" w:beforeAutospacing="0" w:after="0" w:afterAutospacing="0"/>
        <w:jc w:val="both"/>
        <w:textAlignment w:val="baseline"/>
        <w:rPr>
          <w:rStyle w:val="normaltextrun"/>
          <w:lang w:val="en-US"/>
        </w:rPr>
      </w:pPr>
    </w:p>
    <w:p w14:paraId="34C00910" w14:textId="440F7280" w:rsidR="002051F8" w:rsidRDefault="002051F8" w:rsidP="002051F8">
      <w:pPr>
        <w:spacing w:after="0" w:line="240" w:lineRule="auto"/>
        <w:rPr>
          <w:rFonts w:ascii="Times New Roman" w:hAnsi="Times New Roman" w:cs="Times New Roman"/>
          <w:sz w:val="24"/>
          <w:szCs w:val="24"/>
        </w:rPr>
      </w:pPr>
      <w:r w:rsidRPr="002051F8">
        <w:rPr>
          <w:rFonts w:ascii="Times New Roman" w:hAnsi="Times New Roman" w:cs="Times New Roman"/>
          <w:sz w:val="24"/>
          <w:szCs w:val="24"/>
        </w:rPr>
        <w:t xml:space="preserve">The </w:t>
      </w:r>
      <w:r w:rsidRPr="002051F8">
        <w:rPr>
          <w:rFonts w:ascii="Times New Roman" w:hAnsi="Times New Roman" w:cs="Times New Roman"/>
          <w:color w:val="FF0000"/>
          <w:sz w:val="24"/>
          <w:szCs w:val="24"/>
        </w:rPr>
        <w:t>Contractor</w:t>
      </w:r>
      <w:r w:rsidRPr="002051F8">
        <w:rPr>
          <w:rFonts w:ascii="Times New Roman" w:hAnsi="Times New Roman" w:cs="Times New Roman"/>
          <w:sz w:val="24"/>
          <w:szCs w:val="24"/>
        </w:rPr>
        <w:t xml:space="preserve"> shall maintain network risk and cyber liability coverage (including coverage for unauthorized access, failure of security, breach of privacy perils, </w:t>
      </w:r>
      <w:r w:rsidR="00DF5C15" w:rsidRPr="00DF5C15">
        <w:rPr>
          <w:rFonts w:ascii="Times New Roman" w:hAnsi="Times New Roman" w:cs="Times New Roman"/>
          <w:color w:val="00B050"/>
          <w:sz w:val="24"/>
          <w:szCs w:val="24"/>
        </w:rPr>
        <w:t xml:space="preserve">intellectual property theft, </w:t>
      </w:r>
      <w:r w:rsidR="00444BD0">
        <w:rPr>
          <w:rFonts w:ascii="Times New Roman" w:hAnsi="Times New Roman" w:cs="Times New Roman"/>
          <w:color w:val="00B050"/>
          <w:sz w:val="24"/>
          <w:szCs w:val="24"/>
        </w:rPr>
        <w:t xml:space="preserve">credit monitoring services, </w:t>
      </w:r>
      <w:r w:rsidRPr="002051F8">
        <w:rPr>
          <w:rFonts w:ascii="Times New Roman" w:hAnsi="Times New Roman" w:cs="Times New Roman"/>
          <w:sz w:val="24"/>
          <w:szCs w:val="24"/>
        </w:rPr>
        <w:t xml:space="preserve">as well as notification costs and regulatory defense) in an amount of not less than </w:t>
      </w:r>
      <w:r w:rsidRPr="002051F8">
        <w:rPr>
          <w:rFonts w:ascii="Times New Roman" w:hAnsi="Times New Roman" w:cs="Times New Roman"/>
          <w:color w:val="FF0000"/>
          <w:sz w:val="24"/>
          <w:szCs w:val="24"/>
        </w:rPr>
        <w:t>$5,000,000</w:t>
      </w:r>
      <w:r w:rsidRPr="002051F8">
        <w:rPr>
          <w:rFonts w:ascii="Times New Roman" w:hAnsi="Times New Roman" w:cs="Times New Roman"/>
          <w:sz w:val="24"/>
          <w:szCs w:val="24"/>
        </w:rPr>
        <w:t xml:space="preserve">. </w:t>
      </w:r>
    </w:p>
    <w:p w14:paraId="17487C74" w14:textId="77777777" w:rsidR="002051F8" w:rsidRDefault="002051F8" w:rsidP="002051F8">
      <w:pPr>
        <w:spacing w:after="0" w:line="240" w:lineRule="auto"/>
        <w:rPr>
          <w:rFonts w:ascii="Times New Roman" w:hAnsi="Times New Roman" w:cs="Times New Roman"/>
          <w:sz w:val="24"/>
          <w:szCs w:val="24"/>
        </w:rPr>
      </w:pPr>
    </w:p>
    <w:p w14:paraId="113059A7" w14:textId="52DB1FAB" w:rsidR="002051F8" w:rsidRPr="002051F8" w:rsidRDefault="002051F8" w:rsidP="002051F8">
      <w:pPr>
        <w:spacing w:after="0" w:line="240" w:lineRule="auto"/>
        <w:rPr>
          <w:rFonts w:ascii="Times New Roman" w:hAnsi="Times New Roman" w:cs="Times New Roman"/>
          <w:sz w:val="24"/>
          <w:szCs w:val="24"/>
        </w:rPr>
      </w:pPr>
      <w:r w:rsidRPr="002051F8">
        <w:rPr>
          <w:rFonts w:ascii="Times New Roman" w:hAnsi="Times New Roman" w:cs="Times New Roman"/>
          <w:sz w:val="24"/>
          <w:szCs w:val="24"/>
        </w:rPr>
        <w:t>If such coverage is afforded through a “Claims-Made” style of policy</w:t>
      </w:r>
      <w:r>
        <w:rPr>
          <w:rFonts w:ascii="Times New Roman" w:hAnsi="Times New Roman" w:cs="Times New Roman"/>
          <w:sz w:val="24"/>
          <w:szCs w:val="24"/>
        </w:rPr>
        <w:t>,</w:t>
      </w:r>
      <w:r w:rsidRPr="002051F8">
        <w:rPr>
          <w:rFonts w:ascii="Times New Roman" w:hAnsi="Times New Roman" w:cs="Times New Roman"/>
          <w:sz w:val="24"/>
          <w:szCs w:val="24"/>
        </w:rPr>
        <w:t xml:space="preserve"> then such insurance shall be </w:t>
      </w:r>
      <w:proofErr w:type="gramStart"/>
      <w:r w:rsidRPr="002051F8">
        <w:rPr>
          <w:rFonts w:ascii="Times New Roman" w:hAnsi="Times New Roman" w:cs="Times New Roman"/>
          <w:sz w:val="24"/>
          <w:szCs w:val="24"/>
        </w:rPr>
        <w:t>maintained in force at all times</w:t>
      </w:r>
      <w:proofErr w:type="gramEnd"/>
      <w:r w:rsidRPr="002051F8">
        <w:rPr>
          <w:rFonts w:ascii="Times New Roman" w:hAnsi="Times New Roman" w:cs="Times New Roman"/>
          <w:sz w:val="24"/>
          <w:szCs w:val="24"/>
        </w:rPr>
        <w:t xml:space="preserve"> during the term of the Contract and for a period of two years thereafter for services completed during the term of the Contract.</w:t>
      </w:r>
    </w:p>
    <w:p w14:paraId="3CAC0BFA" w14:textId="77777777" w:rsidR="003F1B6E" w:rsidRPr="003F1B6E" w:rsidRDefault="003F1B6E" w:rsidP="007428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14:paraId="24D6113D" w14:textId="456F958F" w:rsidR="008E55DD" w:rsidRPr="008E55DD" w:rsidRDefault="008E55DD" w:rsidP="00742869">
      <w:pPr>
        <w:overflowPunct w:val="0"/>
        <w:autoSpaceDE w:val="0"/>
        <w:autoSpaceDN w:val="0"/>
        <w:spacing w:after="0" w:line="240" w:lineRule="auto"/>
        <w:contextualSpacing/>
        <w:jc w:val="both"/>
        <w:rPr>
          <w:rFonts w:ascii="Times New Roman" w:hAnsi="Times New Roman" w:cs="Times New Roman"/>
          <w:sz w:val="24"/>
          <w:szCs w:val="24"/>
        </w:rPr>
      </w:pPr>
      <w:bookmarkStart w:id="0" w:name="_Hlk151281510"/>
      <w:r w:rsidRPr="008E55DD">
        <w:rPr>
          <w:rFonts w:ascii="Times New Roman" w:hAnsi="Times New Roman" w:cs="Times New Roman"/>
          <w:sz w:val="24"/>
          <w:szCs w:val="24"/>
        </w:rPr>
        <w:t xml:space="preserve">Where available, the </w:t>
      </w:r>
      <w:r w:rsidRPr="008E55DD">
        <w:rPr>
          <w:rFonts w:ascii="Times New Roman" w:hAnsi="Times New Roman" w:cs="Times New Roman"/>
          <w:color w:val="FF0000"/>
          <w:sz w:val="24"/>
          <w:szCs w:val="24"/>
        </w:rPr>
        <w:t>Contractor</w:t>
      </w:r>
      <w:r w:rsidRPr="008E55DD">
        <w:rPr>
          <w:rFonts w:ascii="Times New Roman" w:hAnsi="Times New Roman" w:cs="Times New Roman"/>
          <w:sz w:val="24"/>
          <w:szCs w:val="24"/>
        </w:rPr>
        <w:t xml:space="preserve"> shall provide</w:t>
      </w:r>
      <w:r w:rsidRPr="008E55DD">
        <w:rPr>
          <w:rFonts w:ascii="Times New Roman" w:hAnsi="Times New Roman" w:cs="Times New Roman"/>
          <w:spacing w:val="-3"/>
          <w:sz w:val="24"/>
          <w:szCs w:val="24"/>
        </w:rPr>
        <w:t xml:space="preserve"> </w:t>
      </w:r>
      <w:r w:rsidRPr="008E55DD">
        <w:rPr>
          <w:rFonts w:ascii="Times New Roman" w:hAnsi="Times New Roman" w:cs="Times New Roman"/>
          <w:sz w:val="24"/>
          <w:szCs w:val="24"/>
        </w:rPr>
        <w:t>the</w:t>
      </w:r>
      <w:r w:rsidRPr="008E55DD">
        <w:rPr>
          <w:rFonts w:ascii="Times New Roman" w:hAnsi="Times New Roman" w:cs="Times New Roman"/>
          <w:spacing w:val="-3"/>
          <w:sz w:val="24"/>
          <w:szCs w:val="24"/>
        </w:rPr>
        <w:t xml:space="preserve"> </w:t>
      </w:r>
      <w:r w:rsidRPr="008E55DD">
        <w:rPr>
          <w:rFonts w:ascii="Times New Roman" w:hAnsi="Times New Roman" w:cs="Times New Roman"/>
          <w:color w:val="FF0000"/>
          <w:spacing w:val="-3"/>
          <w:sz w:val="24"/>
          <w:szCs w:val="24"/>
        </w:rPr>
        <w:t>Purchaser</w:t>
      </w:r>
      <w:r w:rsidRPr="008E55DD">
        <w:rPr>
          <w:rFonts w:ascii="Times New Roman" w:hAnsi="Times New Roman" w:cs="Times New Roman"/>
          <w:spacing w:val="-5"/>
          <w:sz w:val="24"/>
          <w:szCs w:val="24"/>
        </w:rPr>
        <w:t xml:space="preserve"> </w:t>
      </w:r>
      <w:r w:rsidRPr="008E55DD">
        <w:rPr>
          <w:rFonts w:ascii="Times New Roman" w:hAnsi="Times New Roman" w:cs="Times New Roman"/>
          <w:sz w:val="24"/>
          <w:szCs w:val="24"/>
        </w:rPr>
        <w:t>with</w:t>
      </w:r>
      <w:r w:rsidRPr="008E55DD">
        <w:rPr>
          <w:rFonts w:ascii="Times New Roman" w:hAnsi="Times New Roman" w:cs="Times New Roman"/>
          <w:spacing w:val="-9"/>
          <w:sz w:val="24"/>
          <w:szCs w:val="24"/>
        </w:rPr>
        <w:t xml:space="preserve"> </w:t>
      </w:r>
      <w:r w:rsidRPr="008E55DD">
        <w:rPr>
          <w:rFonts w:ascii="Times New Roman" w:hAnsi="Times New Roman" w:cs="Times New Roman"/>
          <w:sz w:val="24"/>
          <w:szCs w:val="24"/>
        </w:rPr>
        <w:t>not</w:t>
      </w:r>
      <w:r w:rsidRPr="008E55DD">
        <w:rPr>
          <w:rFonts w:ascii="Times New Roman" w:hAnsi="Times New Roman" w:cs="Times New Roman"/>
          <w:spacing w:val="-8"/>
          <w:sz w:val="24"/>
          <w:szCs w:val="24"/>
        </w:rPr>
        <w:t xml:space="preserve"> </w:t>
      </w:r>
      <w:r w:rsidRPr="008E55DD">
        <w:rPr>
          <w:rFonts w:ascii="Times New Roman" w:hAnsi="Times New Roman" w:cs="Times New Roman"/>
          <w:sz w:val="24"/>
          <w:szCs w:val="24"/>
        </w:rPr>
        <w:t>less</w:t>
      </w:r>
      <w:r w:rsidRPr="008E55DD">
        <w:rPr>
          <w:rFonts w:ascii="Times New Roman" w:hAnsi="Times New Roman" w:cs="Times New Roman"/>
          <w:spacing w:val="-11"/>
          <w:sz w:val="24"/>
          <w:szCs w:val="24"/>
        </w:rPr>
        <w:t xml:space="preserve"> </w:t>
      </w:r>
      <w:r w:rsidRPr="008E55DD">
        <w:rPr>
          <w:rFonts w:ascii="Times New Roman" w:hAnsi="Times New Roman" w:cs="Times New Roman"/>
          <w:sz w:val="24"/>
          <w:szCs w:val="24"/>
        </w:rPr>
        <w:t>than</w:t>
      </w:r>
      <w:r w:rsidRPr="008E55DD">
        <w:rPr>
          <w:rFonts w:ascii="Times New Roman" w:hAnsi="Times New Roman" w:cs="Times New Roman"/>
          <w:spacing w:val="-5"/>
          <w:sz w:val="24"/>
          <w:szCs w:val="24"/>
        </w:rPr>
        <w:t xml:space="preserve"> </w:t>
      </w:r>
      <w:r w:rsidRPr="008E55DD">
        <w:rPr>
          <w:rFonts w:ascii="Times New Roman" w:hAnsi="Times New Roman" w:cs="Times New Roman"/>
          <w:sz w:val="24"/>
          <w:szCs w:val="24"/>
        </w:rPr>
        <w:t>30</w:t>
      </w:r>
      <w:r w:rsidRPr="008E55DD">
        <w:rPr>
          <w:rFonts w:ascii="Times New Roman" w:hAnsi="Times New Roman" w:cs="Times New Roman"/>
          <w:spacing w:val="-9"/>
          <w:sz w:val="24"/>
          <w:szCs w:val="24"/>
        </w:rPr>
        <w:t xml:space="preserve"> </w:t>
      </w:r>
      <w:r w:rsidRPr="008E55DD">
        <w:rPr>
          <w:rFonts w:ascii="Times New Roman" w:hAnsi="Times New Roman" w:cs="Times New Roman"/>
          <w:sz w:val="24"/>
          <w:szCs w:val="24"/>
        </w:rPr>
        <w:t>days’</w:t>
      </w:r>
      <w:r w:rsidRPr="008E55DD">
        <w:rPr>
          <w:rFonts w:ascii="Times New Roman" w:hAnsi="Times New Roman" w:cs="Times New Roman"/>
          <w:spacing w:val="-5"/>
          <w:sz w:val="24"/>
          <w:szCs w:val="24"/>
        </w:rPr>
        <w:t xml:space="preserve"> </w:t>
      </w:r>
      <w:r w:rsidRPr="008E55DD">
        <w:rPr>
          <w:rFonts w:ascii="Times New Roman" w:hAnsi="Times New Roman" w:cs="Times New Roman"/>
          <w:sz w:val="24"/>
          <w:szCs w:val="24"/>
        </w:rPr>
        <w:t xml:space="preserve">written notice in advance of cancellation, </w:t>
      </w:r>
      <w:r w:rsidR="00444BD0">
        <w:rPr>
          <w:rFonts w:ascii="Times New Roman" w:hAnsi="Times New Roman" w:cs="Times New Roman"/>
          <w:color w:val="00B050"/>
          <w:sz w:val="24"/>
          <w:szCs w:val="24"/>
        </w:rPr>
        <w:t xml:space="preserve">material </w:t>
      </w:r>
      <w:r w:rsidRPr="008E55DD">
        <w:rPr>
          <w:rFonts w:ascii="Times New Roman" w:hAnsi="Times New Roman" w:cs="Times New Roman"/>
          <w:sz w:val="24"/>
          <w:szCs w:val="24"/>
        </w:rPr>
        <w:t>change or amendment restricting coverage.</w:t>
      </w:r>
    </w:p>
    <w:bookmarkEnd w:id="0"/>
    <w:p w14:paraId="48634EE2" w14:textId="77777777" w:rsidR="008E55DD" w:rsidRPr="003F1B6E" w:rsidRDefault="008E55DD" w:rsidP="007428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14:paraId="238D93F4" w14:textId="77777777" w:rsidR="003F1B6E" w:rsidRPr="003F1B6E" w:rsidRDefault="003F1B6E" w:rsidP="00742869">
      <w:pPr>
        <w:pStyle w:val="paragraph"/>
        <w:spacing w:before="0" w:beforeAutospacing="0" w:after="0" w:afterAutospacing="0"/>
        <w:jc w:val="both"/>
        <w:textAlignment w:val="baseline"/>
        <w:rPr>
          <w:rStyle w:val="normaltextrun"/>
          <w:lang w:val="en-US"/>
        </w:rPr>
      </w:pPr>
    </w:p>
    <w:p w14:paraId="705B2DC6" w14:textId="236ED6C6" w:rsidR="006F5786" w:rsidRPr="005F196F" w:rsidRDefault="006F5786" w:rsidP="00742869">
      <w:pPr>
        <w:rPr>
          <w:rFonts w:ascii="Times New Roman" w:hAnsi="Times New Roman" w:cs="Times New Roman"/>
          <w:i/>
          <w:iCs/>
          <w:sz w:val="24"/>
          <w:szCs w:val="24"/>
        </w:rPr>
      </w:pPr>
      <w:r w:rsidRPr="005F196F">
        <w:rPr>
          <w:rFonts w:ascii="Times New Roman" w:hAnsi="Times New Roman" w:cs="Times New Roman"/>
          <w:i/>
          <w:iCs/>
          <w:sz w:val="24"/>
          <w:szCs w:val="24"/>
        </w:rPr>
        <w:t xml:space="preserve">(The entities (i.e. </w:t>
      </w:r>
      <w:r w:rsidRPr="005F196F">
        <w:rPr>
          <w:rFonts w:ascii="Times New Roman" w:hAnsi="Times New Roman" w:cs="Times New Roman"/>
          <w:i/>
          <w:iCs/>
          <w:color w:val="FF0000"/>
          <w:sz w:val="24"/>
          <w:szCs w:val="24"/>
        </w:rPr>
        <w:t>Purchaser, Contractor</w:t>
      </w:r>
      <w:r w:rsidRPr="005F196F">
        <w:rPr>
          <w:rFonts w:ascii="Times New Roman" w:hAnsi="Times New Roman" w:cs="Times New Roman"/>
          <w:i/>
          <w:iCs/>
          <w:sz w:val="24"/>
          <w:szCs w:val="24"/>
        </w:rPr>
        <w:t xml:space="preserve">), and the number (i.e. </w:t>
      </w:r>
      <w:r w:rsidRPr="005F196F">
        <w:rPr>
          <w:rFonts w:ascii="Times New Roman" w:hAnsi="Times New Roman" w:cs="Times New Roman"/>
          <w:i/>
          <w:iCs/>
          <w:color w:val="FF0000"/>
          <w:sz w:val="24"/>
          <w:szCs w:val="24"/>
        </w:rPr>
        <w:t>$</w:t>
      </w:r>
      <w:r w:rsidR="002051F8">
        <w:rPr>
          <w:rFonts w:ascii="Times New Roman" w:hAnsi="Times New Roman" w:cs="Times New Roman"/>
          <w:i/>
          <w:iCs/>
          <w:color w:val="FF0000"/>
          <w:sz w:val="24"/>
          <w:szCs w:val="24"/>
        </w:rPr>
        <w:t>5</w:t>
      </w:r>
      <w:r w:rsidRPr="005F196F">
        <w:rPr>
          <w:rFonts w:ascii="Times New Roman" w:hAnsi="Times New Roman" w:cs="Times New Roman"/>
          <w:i/>
          <w:iCs/>
          <w:color w:val="FF0000"/>
          <w:sz w:val="24"/>
          <w:szCs w:val="24"/>
        </w:rPr>
        <w:t>,000,000</w:t>
      </w:r>
      <w:r w:rsidRPr="005F196F">
        <w:rPr>
          <w:rFonts w:ascii="Times New Roman" w:hAnsi="Times New Roman" w:cs="Times New Roman"/>
          <w:i/>
          <w:iCs/>
          <w:sz w:val="24"/>
          <w:szCs w:val="24"/>
        </w:rPr>
        <w:t xml:space="preserve">), in </w:t>
      </w:r>
      <w:r w:rsidRPr="005F196F">
        <w:rPr>
          <w:rFonts w:ascii="Times New Roman" w:hAnsi="Times New Roman" w:cs="Times New Roman"/>
          <w:i/>
          <w:iCs/>
          <w:color w:val="FF0000"/>
          <w:sz w:val="24"/>
          <w:szCs w:val="24"/>
        </w:rPr>
        <w:t xml:space="preserve">red font </w:t>
      </w:r>
      <w:r w:rsidRPr="005F196F">
        <w:rPr>
          <w:rFonts w:ascii="Times New Roman" w:hAnsi="Times New Roman" w:cs="Times New Roman"/>
          <w:i/>
          <w:iCs/>
          <w:sz w:val="24"/>
          <w:szCs w:val="24"/>
        </w:rPr>
        <w:t>are descriptors that you can substitute for the entities and numbers required for your own specific contract.)</w:t>
      </w:r>
    </w:p>
    <w:p w14:paraId="699325FF" w14:textId="77777777" w:rsidR="003F1B6E" w:rsidRPr="003F1B6E" w:rsidRDefault="003F1B6E" w:rsidP="00742869">
      <w:pPr>
        <w:pStyle w:val="paragraph"/>
        <w:spacing w:before="0" w:beforeAutospacing="0" w:after="0" w:afterAutospacing="0"/>
        <w:jc w:val="both"/>
        <w:textAlignment w:val="baseline"/>
        <w:rPr>
          <w:rStyle w:val="normaltextrun"/>
          <w:lang w:val="en-US"/>
        </w:rPr>
      </w:pPr>
    </w:p>
    <w:p w14:paraId="38DE3231" w14:textId="77777777" w:rsidR="003F1B6E" w:rsidRPr="003F1B6E" w:rsidRDefault="003F1B6E" w:rsidP="00742869">
      <w:pPr>
        <w:pStyle w:val="paragraph"/>
        <w:spacing w:before="0" w:beforeAutospacing="0" w:after="0" w:afterAutospacing="0"/>
        <w:jc w:val="both"/>
        <w:textAlignment w:val="baseline"/>
        <w:rPr>
          <w:rStyle w:val="normaltextrun"/>
          <w:lang w:val="en-US"/>
        </w:rPr>
      </w:pPr>
    </w:p>
    <w:p w14:paraId="6F34BEDA" w14:textId="77777777" w:rsidR="003F1B6E" w:rsidRPr="003F1B6E" w:rsidRDefault="003F1B6E" w:rsidP="00742869">
      <w:pPr>
        <w:pStyle w:val="paragraph"/>
        <w:spacing w:before="0" w:beforeAutospacing="0" w:after="0" w:afterAutospacing="0"/>
        <w:jc w:val="both"/>
        <w:textAlignment w:val="baseline"/>
        <w:rPr>
          <w:rStyle w:val="normaltextrun"/>
          <w:lang w:val="en-US"/>
        </w:rPr>
      </w:pPr>
    </w:p>
    <w:p w14:paraId="43997540" w14:textId="77777777" w:rsidR="003F1B6E" w:rsidRPr="003F1B6E" w:rsidRDefault="003F1B6E" w:rsidP="00742869">
      <w:pPr>
        <w:pStyle w:val="paragraph"/>
        <w:spacing w:before="0" w:beforeAutospacing="0" w:after="0" w:afterAutospacing="0"/>
        <w:jc w:val="both"/>
        <w:textAlignment w:val="baseline"/>
        <w:rPr>
          <w:rStyle w:val="normaltextrun"/>
          <w:lang w:val="en-US"/>
        </w:rPr>
      </w:pPr>
    </w:p>
    <w:p w14:paraId="72D23764" w14:textId="77777777" w:rsidR="003F1B6E" w:rsidRPr="003F1B6E" w:rsidRDefault="003F1B6E" w:rsidP="00742869">
      <w:pPr>
        <w:pStyle w:val="paragraph"/>
        <w:spacing w:before="0" w:beforeAutospacing="0" w:after="0" w:afterAutospacing="0"/>
        <w:jc w:val="both"/>
        <w:textAlignment w:val="baseline"/>
        <w:rPr>
          <w:rStyle w:val="normaltextrun"/>
          <w:lang w:val="en-US"/>
        </w:rPr>
      </w:pPr>
    </w:p>
    <w:p w14:paraId="7F75A17A" w14:textId="77777777" w:rsidR="003F1B6E" w:rsidRPr="003F1B6E" w:rsidRDefault="003F1B6E" w:rsidP="00742869">
      <w:pPr>
        <w:pStyle w:val="paragraph"/>
        <w:spacing w:before="0" w:beforeAutospacing="0" w:after="0" w:afterAutospacing="0"/>
        <w:jc w:val="both"/>
        <w:textAlignment w:val="baseline"/>
        <w:rPr>
          <w:rStyle w:val="normaltextrun"/>
          <w:lang w:val="en-US"/>
        </w:rPr>
      </w:pPr>
    </w:p>
    <w:p w14:paraId="22586F05" w14:textId="77777777" w:rsidR="003F1B6E" w:rsidRPr="003F1B6E" w:rsidRDefault="003F1B6E" w:rsidP="00742869">
      <w:pPr>
        <w:pStyle w:val="paragraph"/>
        <w:spacing w:before="0" w:beforeAutospacing="0" w:after="0" w:afterAutospacing="0"/>
        <w:jc w:val="both"/>
        <w:textAlignment w:val="baseline"/>
        <w:rPr>
          <w:rStyle w:val="normaltextrun"/>
          <w:lang w:val="en-US"/>
        </w:rPr>
      </w:pPr>
    </w:p>
    <w:p w14:paraId="0426721D" w14:textId="77777777" w:rsidR="003F1B6E" w:rsidRPr="003F1B6E" w:rsidRDefault="003F1B6E" w:rsidP="00742869">
      <w:pPr>
        <w:pStyle w:val="paragraph"/>
        <w:spacing w:before="0" w:beforeAutospacing="0" w:after="0" w:afterAutospacing="0"/>
        <w:jc w:val="both"/>
        <w:textAlignment w:val="baseline"/>
        <w:rPr>
          <w:rStyle w:val="normaltextrun"/>
          <w:lang w:val="en-US"/>
        </w:rPr>
      </w:pPr>
    </w:p>
    <w:sectPr w:rsidR="003F1B6E" w:rsidRPr="003F1B6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FC9A67" w14:textId="77777777" w:rsidR="00634E77" w:rsidRDefault="00634E77" w:rsidP="00452D31">
      <w:pPr>
        <w:spacing w:after="0" w:line="240" w:lineRule="auto"/>
      </w:pPr>
      <w:r>
        <w:separator/>
      </w:r>
    </w:p>
  </w:endnote>
  <w:endnote w:type="continuationSeparator" w:id="0">
    <w:p w14:paraId="701211F7" w14:textId="77777777" w:rsidR="00634E77" w:rsidRDefault="00634E77" w:rsidP="00452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39A03" w14:textId="77777777" w:rsidR="00452D31" w:rsidRDefault="00452D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4B296" w14:textId="77777777" w:rsidR="00452D31" w:rsidRDefault="00452D31" w:rsidP="00452D31">
    <w:pPr>
      <w:ind w:right="-720"/>
      <w:rPr>
        <w:rFonts w:ascii="Times New Roman" w:hAnsi="Times New Roman" w:cs="Times New Roman"/>
        <w:i/>
        <w:iCs/>
        <w:sz w:val="20"/>
        <w:szCs w:val="20"/>
      </w:rPr>
    </w:pPr>
    <w:r>
      <w:rPr>
        <w:rFonts w:ascii="Times New Roman" w:hAnsi="Times New Roman" w:cs="Times New Roman"/>
        <w:i/>
        <w:iCs/>
        <w:sz w:val="20"/>
        <w:szCs w:val="20"/>
      </w:rPr>
      <w:t>“While we endeavor to keep the information up to date and correct, RIMS makes no representations or warranties of any kind, either express or implied, about the completeness, accuracy, reliability, suitability, or availability with respect to the website or the information, products, services, or related graphics contained on the website for any purpose. Any reliance you place on such material is therefore strictly at your own risk.”</w:t>
    </w:r>
  </w:p>
  <w:p w14:paraId="6AC752E3" w14:textId="77777777" w:rsidR="00452D31" w:rsidRDefault="00452D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3577C" w14:textId="77777777" w:rsidR="00452D31" w:rsidRDefault="00452D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C1796" w14:textId="77777777" w:rsidR="00634E77" w:rsidRDefault="00634E77" w:rsidP="00452D31">
      <w:pPr>
        <w:spacing w:after="0" w:line="240" w:lineRule="auto"/>
      </w:pPr>
      <w:r>
        <w:separator/>
      </w:r>
    </w:p>
  </w:footnote>
  <w:footnote w:type="continuationSeparator" w:id="0">
    <w:p w14:paraId="375594D3" w14:textId="77777777" w:rsidR="00634E77" w:rsidRDefault="00634E77" w:rsidP="00452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68AEE" w14:textId="77777777" w:rsidR="00452D31" w:rsidRDefault="00452D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2CD02" w14:textId="77777777" w:rsidR="00452D31" w:rsidRDefault="00452D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849CF" w14:textId="77777777" w:rsidR="00452D31" w:rsidRDefault="00452D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50509"/>
    <w:multiLevelType w:val="hybridMultilevel"/>
    <w:tmpl w:val="C0C262EA"/>
    <w:lvl w:ilvl="0" w:tplc="0409000F">
      <w:start w:val="1"/>
      <w:numFmt w:val="decimal"/>
      <w:lvlText w:val="%1."/>
      <w:lvlJc w:val="left"/>
      <w:pPr>
        <w:ind w:left="720" w:hanging="360"/>
      </w:pPr>
    </w:lvl>
    <w:lvl w:ilvl="1" w:tplc="2CBC9FD0">
      <w:start w:val="1"/>
      <w:numFmt w:val="lowerLetter"/>
      <w:lvlText w:val="(%2)"/>
      <w:lvlJc w:val="left"/>
      <w:pPr>
        <w:ind w:left="1590" w:hanging="51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9703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98C"/>
    <w:rsid w:val="001D2A4F"/>
    <w:rsid w:val="001E368F"/>
    <w:rsid w:val="002051F8"/>
    <w:rsid w:val="0031640E"/>
    <w:rsid w:val="003F1B6E"/>
    <w:rsid w:val="00413CE0"/>
    <w:rsid w:val="00444BD0"/>
    <w:rsid w:val="00452D31"/>
    <w:rsid w:val="004F3311"/>
    <w:rsid w:val="00634E77"/>
    <w:rsid w:val="006F5786"/>
    <w:rsid w:val="00742869"/>
    <w:rsid w:val="008E55DD"/>
    <w:rsid w:val="008F7688"/>
    <w:rsid w:val="00B03A4E"/>
    <w:rsid w:val="00BA03EB"/>
    <w:rsid w:val="00DD1009"/>
    <w:rsid w:val="00DF5C15"/>
    <w:rsid w:val="00F02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D02E2"/>
  <w15:chartTrackingRefBased/>
  <w15:docId w15:val="{E49F2129-5CC8-47EA-8F74-E02A8DEA1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9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0298C"/>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normaltextrun">
    <w:name w:val="normaltextrun"/>
    <w:basedOn w:val="DefaultParagraphFont"/>
    <w:rsid w:val="00F0298C"/>
  </w:style>
  <w:style w:type="character" w:customStyle="1" w:styleId="eop">
    <w:name w:val="eop"/>
    <w:basedOn w:val="DefaultParagraphFont"/>
    <w:rsid w:val="00F0298C"/>
  </w:style>
  <w:style w:type="paragraph" w:styleId="ListParagraph">
    <w:name w:val="List Paragraph"/>
    <w:basedOn w:val="Normal"/>
    <w:uiPriority w:val="34"/>
    <w:qFormat/>
    <w:rsid w:val="003F1B6E"/>
    <w:pPr>
      <w:ind w:left="720"/>
      <w:contextualSpacing/>
    </w:pPr>
  </w:style>
  <w:style w:type="paragraph" w:styleId="Header">
    <w:name w:val="header"/>
    <w:basedOn w:val="Normal"/>
    <w:link w:val="HeaderChar"/>
    <w:uiPriority w:val="99"/>
    <w:unhideWhenUsed/>
    <w:rsid w:val="00452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D31"/>
  </w:style>
  <w:style w:type="paragraph" w:styleId="Footer">
    <w:name w:val="footer"/>
    <w:basedOn w:val="Normal"/>
    <w:link w:val="FooterChar"/>
    <w:uiPriority w:val="99"/>
    <w:unhideWhenUsed/>
    <w:rsid w:val="00452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401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Barber, Miles</dc:creator>
  <cp:keywords/>
  <dc:description/>
  <cp:lastModifiedBy>Homan, Annette</cp:lastModifiedBy>
  <cp:revision>2</cp:revision>
  <dcterms:created xsi:type="dcterms:W3CDTF">2024-04-15T19:15:00Z</dcterms:created>
  <dcterms:modified xsi:type="dcterms:W3CDTF">2024-04-15T19:15:00Z</dcterms:modified>
</cp:coreProperties>
</file>